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F32" w:rsidRPr="004C0DEB" w:rsidRDefault="004C0DEB" w:rsidP="004C0DEB">
      <w:pPr>
        <w:adjustRightInd w:val="0"/>
        <w:snapToGrid w:val="0"/>
        <w:spacing w:line="560" w:lineRule="atLeast"/>
        <w:jc w:val="center"/>
        <w:rPr>
          <w:rFonts w:ascii="方正小标宋简体" w:eastAsia="方正小标宋简体" w:hAnsi="仿宋"/>
          <w:b/>
          <w:snapToGrid w:val="0"/>
          <w:color w:val="000000"/>
          <w:kern w:val="0"/>
          <w:sz w:val="32"/>
          <w:szCs w:val="32"/>
        </w:rPr>
      </w:pPr>
      <w:r w:rsidRPr="004C0DEB">
        <w:rPr>
          <w:rFonts w:ascii="方正小标宋简体" w:eastAsia="方正小标宋简体" w:hAnsi="仿宋" w:hint="eastAsia"/>
          <w:bCs/>
          <w:snapToGrid w:val="0"/>
          <w:color w:val="000000"/>
          <w:kern w:val="0"/>
          <w:sz w:val="32"/>
          <w:szCs w:val="32"/>
        </w:rPr>
        <w:t>大学生入伍</w:t>
      </w:r>
      <w:r w:rsidR="003F2F32" w:rsidRPr="004C0DEB">
        <w:rPr>
          <w:rFonts w:ascii="方正小标宋简体" w:eastAsia="方正小标宋简体" w:hAnsi="仿宋" w:hint="eastAsia"/>
          <w:bCs/>
          <w:snapToGrid w:val="0"/>
          <w:color w:val="000000"/>
          <w:kern w:val="0"/>
          <w:sz w:val="32"/>
          <w:szCs w:val="32"/>
        </w:rPr>
        <w:t>优待政策</w:t>
      </w:r>
    </w:p>
    <w:p w:rsidR="003F2F32" w:rsidRPr="00EA3FB0" w:rsidRDefault="003F2F32" w:rsidP="003F2F32">
      <w:pPr>
        <w:adjustRightInd w:val="0"/>
        <w:snapToGrid w:val="0"/>
        <w:spacing w:line="560" w:lineRule="atLeast"/>
        <w:ind w:firstLineChars="200" w:firstLine="560"/>
        <w:rPr>
          <w:rFonts w:ascii="仿宋" w:eastAsia="仿宋" w:hAnsi="仿宋"/>
          <w:snapToGrid w:val="0"/>
          <w:color w:val="000000"/>
          <w:kern w:val="0"/>
          <w:sz w:val="28"/>
          <w:szCs w:val="28"/>
        </w:rPr>
      </w:pP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 xml:space="preserve">1. 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有关学业安排、复学、奖励、减免学费、升学、就业等优待政策，按照《关于进一步做好高校学生参军入伍工作的通知》（教学厅〔</w:t>
      </w: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2015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〕</w:t>
      </w: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3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号）、《高等学校学生应征入伍服义务兵役国家资助办法》（</w:t>
      </w:r>
      <w:proofErr w:type="gramStart"/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财教〔</w:t>
      </w: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2013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〕</w:t>
      </w:r>
      <w:proofErr w:type="gramEnd"/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236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号）和《关于印发</w:t>
      </w: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&lt;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中山大学学生应征入伍服义务兵役优待办法</w:t>
      </w: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&gt;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的通知》（中大学生〔</w:t>
      </w: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201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6〕3号）等文件执行。</w:t>
      </w:r>
    </w:p>
    <w:p w:rsidR="003F2F32" w:rsidRPr="00EA3FB0" w:rsidRDefault="003F2F32" w:rsidP="003F2F32">
      <w:pPr>
        <w:adjustRightInd w:val="0"/>
        <w:snapToGrid w:val="0"/>
        <w:spacing w:line="560" w:lineRule="atLeast"/>
        <w:ind w:firstLineChars="200" w:firstLine="560"/>
        <w:rPr>
          <w:rFonts w:ascii="仿宋" w:eastAsia="仿宋" w:hAnsi="仿宋"/>
          <w:b/>
          <w:snapToGrid w:val="0"/>
          <w:color w:val="000000"/>
          <w:kern w:val="0"/>
          <w:sz w:val="28"/>
          <w:szCs w:val="28"/>
        </w:rPr>
      </w:pP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 xml:space="preserve">2. 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大学生入伍后，在部队选取士官、考军校、提拔干部（毕业生）、安排到技术岗位等方面，同等条件下优先考虑。</w:t>
      </w:r>
    </w:p>
    <w:p w:rsidR="00F13552" w:rsidRDefault="003F2F32" w:rsidP="003A7D41">
      <w:pPr>
        <w:adjustRightInd w:val="0"/>
        <w:snapToGrid w:val="0"/>
        <w:spacing w:line="560" w:lineRule="atLeast"/>
        <w:ind w:firstLineChars="200" w:firstLine="560"/>
        <w:rPr>
          <w:rFonts w:ascii="仿宋" w:eastAsia="仿宋" w:hAnsi="仿宋"/>
          <w:snapToGrid w:val="0"/>
          <w:color w:val="000000"/>
          <w:kern w:val="0"/>
          <w:sz w:val="28"/>
          <w:szCs w:val="28"/>
        </w:rPr>
      </w:pP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 xml:space="preserve">3. </w:t>
      </w:r>
      <w:r w:rsidR="0040586E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凡</w:t>
      </w:r>
      <w:r w:rsidR="00B408DC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从学</w:t>
      </w:r>
      <w:r w:rsidR="0040586E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校应征入伍的在校生和新生，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可享受广州市或越秀区非农业户口应征青年的同等优抚标准，具体是：服役期间每人每月补助</w:t>
      </w: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600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元；退役后的就业安置补助金标准为“服役期间全区职工的平均收入”（</w:t>
      </w:r>
      <w:r w:rsidR="003270C9"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201</w:t>
      </w:r>
      <w:r w:rsidR="003270C9"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4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年退役士兵一次性就业安置补助金越秀区</w:t>
      </w:r>
      <w:r w:rsidR="00D66B3F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为</w:t>
      </w:r>
      <w:r w:rsid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14</w:t>
      </w:r>
      <w:r w:rsid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30</w:t>
      </w:r>
      <w:r w:rsidRPr="00EA3FB0">
        <w:rPr>
          <w:rFonts w:ascii="仿宋" w:eastAsia="仿宋" w:hAnsi="仿宋"/>
          <w:snapToGrid w:val="0"/>
          <w:color w:val="000000"/>
          <w:kern w:val="0"/>
          <w:sz w:val="28"/>
          <w:szCs w:val="28"/>
        </w:rPr>
        <w:t>00</w:t>
      </w:r>
      <w:r w:rsidRPr="00EA3FB0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元）。</w:t>
      </w:r>
      <w:r w:rsidR="0040586E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应届毕业生该项政策</w:t>
      </w:r>
      <w:r w:rsidR="00D66B3F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请咨询学生工作部</w:t>
      </w:r>
      <w:r w:rsidR="0040586E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。</w:t>
      </w:r>
      <w:bookmarkStart w:id="0" w:name="_GoBack"/>
      <w:bookmarkEnd w:id="0"/>
    </w:p>
    <w:p w:rsidR="0040586E" w:rsidRPr="003A7D41" w:rsidRDefault="0040586E" w:rsidP="003A7D41">
      <w:pPr>
        <w:adjustRightInd w:val="0"/>
        <w:snapToGrid w:val="0"/>
        <w:spacing w:line="560" w:lineRule="atLeast"/>
        <w:ind w:firstLineChars="200" w:firstLine="560"/>
        <w:rPr>
          <w:rFonts w:ascii="仿宋" w:eastAsia="仿宋" w:hAnsi="仿宋"/>
          <w:snapToGrid w:val="0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4．大学生入伍期间，每月享受军队发放的义务兵津贴，退役时享受</w:t>
      </w:r>
      <w:r w:rsidRPr="0040586E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军队发</w:t>
      </w:r>
      <w:r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放</w:t>
      </w:r>
      <w:r w:rsidRPr="0040586E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一次性退役金</w:t>
      </w:r>
      <w:r w:rsidR="001A6BE4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约2万</w:t>
      </w:r>
      <w:r w:rsidR="00C14646"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元</w:t>
      </w:r>
      <w:r>
        <w:rPr>
          <w:rFonts w:ascii="仿宋" w:eastAsia="仿宋" w:hAnsi="仿宋" w:hint="eastAsia"/>
          <w:snapToGrid w:val="0"/>
          <w:color w:val="000000"/>
          <w:kern w:val="0"/>
          <w:sz w:val="28"/>
          <w:szCs w:val="28"/>
        </w:rPr>
        <w:t>。</w:t>
      </w:r>
    </w:p>
    <w:sectPr w:rsidR="0040586E" w:rsidRPr="003A7D41" w:rsidSect="00F16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EDB" w:rsidRDefault="00300EDB" w:rsidP="0002054C">
      <w:r>
        <w:separator/>
      </w:r>
    </w:p>
  </w:endnote>
  <w:endnote w:type="continuationSeparator" w:id="0">
    <w:p w:rsidR="00300EDB" w:rsidRDefault="00300EDB" w:rsidP="00020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EDB" w:rsidRDefault="00300EDB" w:rsidP="0002054C">
      <w:r>
        <w:separator/>
      </w:r>
    </w:p>
  </w:footnote>
  <w:footnote w:type="continuationSeparator" w:id="0">
    <w:p w:rsidR="00300EDB" w:rsidRDefault="00300EDB" w:rsidP="000205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2F32"/>
    <w:rsid w:val="00017F38"/>
    <w:rsid w:val="0002054C"/>
    <w:rsid w:val="001A6BE4"/>
    <w:rsid w:val="00300EDB"/>
    <w:rsid w:val="003270C9"/>
    <w:rsid w:val="003612D0"/>
    <w:rsid w:val="003A7D41"/>
    <w:rsid w:val="003F2F32"/>
    <w:rsid w:val="0040586E"/>
    <w:rsid w:val="00416A5B"/>
    <w:rsid w:val="004174D7"/>
    <w:rsid w:val="0048729F"/>
    <w:rsid w:val="004C0DEB"/>
    <w:rsid w:val="00562AE4"/>
    <w:rsid w:val="005B082E"/>
    <w:rsid w:val="00647DF5"/>
    <w:rsid w:val="00700CDA"/>
    <w:rsid w:val="007A1E15"/>
    <w:rsid w:val="008163C1"/>
    <w:rsid w:val="00922F86"/>
    <w:rsid w:val="00A70E27"/>
    <w:rsid w:val="00AE2D78"/>
    <w:rsid w:val="00B408DC"/>
    <w:rsid w:val="00C14646"/>
    <w:rsid w:val="00D66B3F"/>
    <w:rsid w:val="00EA3FB0"/>
    <w:rsid w:val="00F13552"/>
    <w:rsid w:val="00F1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F3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0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054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0205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054C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354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优待政策</dc:title>
  <dc:creator>Administrator</dc:creator>
  <cp:lastModifiedBy>pc</cp:lastModifiedBy>
  <cp:revision>8</cp:revision>
  <dcterms:created xsi:type="dcterms:W3CDTF">2016-05-03T09:34:00Z</dcterms:created>
  <dcterms:modified xsi:type="dcterms:W3CDTF">2016-05-05T08:45:00Z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