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p>
    <w:p>
      <w:pPr>
        <w:pStyle w:val="6"/>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好学笃行”系际学风</w:t>
      </w:r>
      <w:r>
        <w:rPr>
          <w:rFonts w:hint="eastAsia" w:ascii="方正小标宋简体" w:hAnsi="方正小标宋简体" w:eastAsia="方正小标宋简体" w:cs="方正小标宋简体"/>
          <w:b w:val="0"/>
          <w:bCs/>
          <w:sz w:val="44"/>
          <w:szCs w:val="44"/>
        </w:rPr>
        <w:t>辩论赛规则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黑体" w:hAnsi="黑体" w:eastAsia="黑体" w:cs="黑体"/>
          <w:b w:val="0"/>
          <w:bCs/>
          <w:sz w:val="32"/>
        </w:rPr>
      </w:pPr>
      <w:r>
        <w:rPr>
          <w:rFonts w:hint="eastAsia" w:ascii="黑体" w:hAnsi="黑体" w:eastAsia="黑体" w:cs="黑体"/>
          <w:b w:val="0"/>
          <w:bCs/>
          <w:sz w:val="32"/>
          <w:lang w:val="en-US" w:eastAsia="zh-CN"/>
        </w:rPr>
        <w:t>一、</w:t>
      </w:r>
      <w:r>
        <w:rPr>
          <w:rFonts w:hint="eastAsia" w:ascii="黑体" w:hAnsi="黑体" w:eastAsia="黑体" w:cs="黑体"/>
          <w:b w:val="0"/>
          <w:bCs/>
          <w:sz w:val="32"/>
        </w:rPr>
        <w:t>比赛流程</w:t>
      </w:r>
    </w:p>
    <w:tbl>
      <w:tblPr>
        <w:tblStyle w:val="5"/>
        <w:tblW w:w="84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·正方一辩开篇立论（3分钟）反方四辩盘问正方一辩（1分30秒）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·反方一辩开篇立论（3分钟）正方四辩盘问反方一辩（1分30秒）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·正方二辩驳论（2分钟）反方二辩驳论（2分钟）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·正方二辩与反方二辩对辩(1分30秒)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·正方三辩盘问（1分30秒）反方三辩盘问（1分30秒）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·正方三辩总结（3分钟）反方三辩总结（3分钟）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·自由辩（4分钟）（自由辩规则参照第三项赛场自由辩规则）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shd w:val="clear" w:color="auto" w:fill="auto"/>
          </w:tcPr>
          <w:p>
            <w:pPr>
              <w:tabs>
                <w:tab w:val="left" w:pos="441"/>
              </w:tabs>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·反方四辩总结陈词（3分30秒），正方四辩总结陈词（3分30秒）</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黑体" w:hAnsi="黑体" w:eastAsia="黑体" w:cs="黑体"/>
          <w:b w:val="0"/>
          <w:bCs/>
          <w:sz w:val="32"/>
          <w:szCs w:val="22"/>
          <w:lang w:val="en-US" w:eastAsia="zh-CN"/>
        </w:rPr>
      </w:pPr>
      <w:r>
        <w:rPr>
          <w:rFonts w:hint="eastAsia" w:ascii="黑体" w:hAnsi="黑体" w:eastAsia="黑体" w:cs="黑体"/>
          <w:b w:val="0"/>
          <w:bCs/>
          <w:sz w:val="32"/>
          <w:szCs w:val="22"/>
          <w:lang w:val="en-US" w:eastAsia="zh-CN"/>
        </w:rPr>
        <w:t>二、参赛及晋级规则</w:t>
      </w:r>
    </w:p>
    <w:p>
      <w:pPr>
        <w:pStyle w:val="6"/>
        <w:ind w:left="0" w:lef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参赛规则：</w:t>
      </w:r>
    </w:p>
    <w:p>
      <w:pPr>
        <w:pStyle w:val="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每个院系辩论队报名参赛的人员</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为大一、大二</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，报名人数不得多于八位且不得少于四位</w:t>
      </w:r>
      <w:r>
        <w:rPr>
          <w:rFonts w:hint="eastAsia" w:ascii="仿宋_GB2312" w:hAnsi="仿宋_GB2312" w:eastAsia="仿宋_GB2312" w:cs="仿宋_GB2312"/>
          <w:sz w:val="32"/>
          <w:szCs w:val="32"/>
          <w:lang w:eastAsia="zh-CN"/>
        </w:rPr>
        <w:t>。</w:t>
      </w:r>
    </w:p>
    <w:p>
      <w:pPr>
        <w:pStyle w:val="6"/>
        <w:ind w:left="0" w:leftChars="0"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晋级规则：</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每个院系出一支队伍，共</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支队伍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初赛抽签决定</w:t>
      </w:r>
      <w:r>
        <w:rPr>
          <w:rFonts w:hint="eastAsia" w:ascii="仿宋_GB2312" w:hAnsi="仿宋_GB2312" w:eastAsia="仿宋_GB2312" w:cs="仿宋_GB2312"/>
          <w:sz w:val="32"/>
          <w:szCs w:val="32"/>
          <w:highlight w:val="none"/>
          <w:lang w:val="en-US" w:eastAsia="zh-CN"/>
        </w:rPr>
        <w:t>对手和</w:t>
      </w:r>
      <w:r>
        <w:rPr>
          <w:rFonts w:hint="eastAsia" w:ascii="仿宋_GB2312" w:hAnsi="仿宋_GB2312" w:eastAsia="仿宋_GB2312" w:cs="仿宋_GB2312"/>
          <w:sz w:val="32"/>
          <w:szCs w:val="32"/>
          <w:highlight w:val="none"/>
        </w:rPr>
        <w:t>辩题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初赛晋级</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支队伍，淘汰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支队伍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胜出的6支队伍通过复赛决出3支队伍晋级决赛；进入决赛</w:t>
      </w:r>
      <w:r>
        <w:rPr>
          <w:rFonts w:hint="eastAsia" w:ascii="仿宋_GB2312" w:hAnsi="仿宋_GB2312" w:eastAsia="仿宋_GB2312" w:cs="仿宋_GB2312"/>
          <w:sz w:val="32"/>
          <w:szCs w:val="32"/>
          <w:highlight w:val="none"/>
        </w:rPr>
        <w:t>的三支队伍通过车轮战的方式决出冠亚季军（</w:t>
      </w:r>
      <w:r>
        <w:rPr>
          <w:rFonts w:hint="eastAsia" w:ascii="仿宋_GB2312" w:hAnsi="仿宋_GB2312" w:eastAsia="仿宋_GB2312" w:cs="仿宋_GB2312"/>
          <w:sz w:val="32"/>
          <w:szCs w:val="32"/>
          <w:highlight w:val="none"/>
          <w:lang w:val="en-US" w:eastAsia="zh-CN"/>
        </w:rPr>
        <w:t>三支队伍进行两两对决</w:t>
      </w:r>
      <w:r>
        <w:rPr>
          <w:rFonts w:hint="eastAsia" w:ascii="仿宋_GB2312" w:hAnsi="仿宋_GB2312" w:eastAsia="仿宋_GB2312" w:cs="仿宋_GB2312"/>
          <w:sz w:val="32"/>
          <w:szCs w:val="32"/>
          <w:highlight w:val="none"/>
        </w:rPr>
        <w:t>比赛，两场全胜为冠军，一胜一负为亚军，两场全负为季军）。</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黑体" w:hAnsi="黑体" w:eastAsia="黑体" w:cs="黑体"/>
          <w:b w:val="0"/>
          <w:bCs/>
          <w:sz w:val="32"/>
          <w:szCs w:val="22"/>
          <w:lang w:val="en-US" w:eastAsia="zh-CN"/>
        </w:rPr>
      </w:pPr>
      <w:r>
        <w:rPr>
          <w:rFonts w:hint="eastAsia" w:ascii="黑体" w:hAnsi="黑体" w:eastAsia="黑体" w:cs="黑体"/>
          <w:b w:val="0"/>
          <w:bCs/>
          <w:sz w:val="32"/>
          <w:szCs w:val="22"/>
          <w:lang w:val="en-US" w:eastAsia="zh-CN"/>
        </w:rPr>
        <w:t>三、赛场注意事项</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（1）在自由辩论时间里，每一位辩手的发言次序、时间和次数均不受限制，但是，整队的发言时间不得超过</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分钟。</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（2）自由辩论时间开始时，正方任意一位辩手起立发言。正方结束发言后，反方的任意一位辩手应即刻起立发言。一方落座即另一方计时开始。双方依此程序轮流发言，直到双方时间用完为止。</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（3）赛场上任意一个环节中，当一队的发言时间只剩下30秒时，场上计时器第一次响铃，场下计时员将举牌提示；第二响铃声表示总发言时间已到，辩手应立即结束发言。</w:t>
      </w:r>
    </w:p>
    <w:p>
      <w:pPr>
        <w:pStyle w:val="6"/>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auto"/>
          <w:sz w:val="32"/>
          <w:szCs w:val="32"/>
        </w:rPr>
        <w:t>如果一队的发言时间已经用尽，另一队还有剩余时间，则该队可以选择继续发言，直到该队的时间用完为止。</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（5）四盘一环节中，被盘</w:t>
      </w:r>
      <w:r>
        <w:rPr>
          <w:rFonts w:hint="eastAsia" w:ascii="仿宋_GB2312" w:hAnsi="仿宋_GB2312" w:eastAsia="仿宋_GB2312" w:cs="仿宋_GB2312"/>
          <w:b w:val="0"/>
          <w:bCs/>
          <w:i w:val="0"/>
          <w:iCs w:val="0"/>
          <w:sz w:val="32"/>
          <w:szCs w:val="32"/>
        </w:rPr>
        <w:t>问</w:t>
      </w:r>
      <w:r>
        <w:rPr>
          <w:rFonts w:hint="eastAsia" w:ascii="仿宋_GB2312" w:hAnsi="仿宋_GB2312" w:eastAsia="仿宋_GB2312" w:cs="仿宋_GB2312"/>
          <w:b w:val="0"/>
          <w:bCs/>
          <w:sz w:val="32"/>
          <w:szCs w:val="32"/>
        </w:rPr>
        <w:t>方不得打断盘问方发言，盘问方可以打断被盘问方的发言</w:t>
      </w:r>
      <w:r>
        <w:rPr>
          <w:rFonts w:hint="eastAsia" w:ascii="仿宋_GB2312" w:hAnsi="仿宋_GB2312" w:eastAsia="仿宋_GB2312" w:cs="仿宋_GB2312"/>
          <w:b w:val="0"/>
          <w:bCs/>
          <w:sz w:val="32"/>
          <w:szCs w:val="32"/>
          <w:lang w:eastAsia="zh-CN"/>
        </w:rPr>
        <w:t>。</w:t>
      </w:r>
      <w:bookmarkStart w:id="0" w:name="_GoBack"/>
      <w:bookmarkEnd w:id="0"/>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（6）对辩环节以及自由辩论环节中，一方发言时，另一方不可随意打断，只有当发言方停止发言时，另一方才可发言</w:t>
      </w:r>
      <w:r>
        <w:rPr>
          <w:rFonts w:hint="eastAsia" w:ascii="仿宋_GB2312" w:hAnsi="仿宋_GB2312" w:eastAsia="仿宋_GB2312" w:cs="仿宋_GB2312"/>
          <w:b w:val="0"/>
          <w:bCs/>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黑体" w:hAnsi="黑体" w:eastAsia="黑体" w:cs="黑体"/>
          <w:b w:val="0"/>
          <w:bCs/>
          <w:sz w:val="32"/>
          <w:szCs w:val="22"/>
          <w:lang w:val="en-US" w:eastAsia="zh-CN"/>
        </w:rPr>
      </w:pPr>
      <w:r>
        <w:rPr>
          <w:rFonts w:hint="eastAsia" w:ascii="黑体" w:hAnsi="黑体" w:eastAsia="黑体" w:cs="黑体"/>
          <w:b w:val="0"/>
          <w:bCs/>
          <w:sz w:val="32"/>
          <w:szCs w:val="22"/>
          <w:lang w:val="en-US" w:eastAsia="zh-CN"/>
        </w:rPr>
        <w:t>四、评分方式、评分标准和评分表格</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评分方式：</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淘汰赛采取三轮投票制，由三位评委组成评审团，每位评委分别持有印象票、技术票和商讨票，三个评委共有九票，最终所得总票数多的一方为获胜方。比赛结束时，评委将先填写印象票和技术票，并将最佳辩手写在第二轮技术票框中，待工作人员收取评分表后坐在所投印象票一方，三位评委依次给出投票理由后工作人员再递上评分表，评委再填写商讨票。</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委评选印象票和技术票时应根据对两方辩论技巧的初印象（例如辩论员语言的流畅，分析、反驳和应变能力以及论点的说明力和逻辑性；内容、资料，论据内容是否充实，引述资料是否恰当，全队论点结构的完整性，队员之间的默契和配合度等）给票；商讨票是在印象票以及技术票的基础上，综合考虑其他评委的评选意见后投出的一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评委评选最佳辩手时应根据辩手的辩论技巧和反应能力以及进攻和回防能力等进行评选</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评分表格：</w:t>
      </w:r>
    </w:p>
    <w:tbl>
      <w:tblPr>
        <w:tblStyle w:val="5"/>
        <w:tblW w:w="78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印象票</w:t>
            </w:r>
          </w:p>
        </w:tc>
        <w:tc>
          <w:tcPr>
            <w:tcW w:w="5682"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165" w:type="dxa"/>
            <w:shd w:val="clear" w:color="auto" w:fill="auto"/>
            <w:vAlign w:val="center"/>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技术票</w:t>
            </w:r>
          </w:p>
        </w:tc>
        <w:tc>
          <w:tcPr>
            <w:tcW w:w="5682" w:type="dxa"/>
            <w:shd w:val="clear" w:color="auto" w:fill="auto"/>
            <w:vAlign w:val="center"/>
          </w:tcPr>
          <w:p>
            <w:pPr>
              <w:ind w:left="210" w:hanging="320" w:hanging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正（）反（）最佳辩手：正/反 __辩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16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商讨票</w:t>
            </w:r>
          </w:p>
        </w:tc>
        <w:tc>
          <w:tcPr>
            <w:tcW w:w="5682"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正（）反（）</w:t>
            </w:r>
          </w:p>
        </w:tc>
      </w:tr>
    </w:tbl>
    <w:p>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2EB5"/>
    <w:rsid w:val="001A11ED"/>
    <w:rsid w:val="001C0AA0"/>
    <w:rsid w:val="001C7AD2"/>
    <w:rsid w:val="002A25C6"/>
    <w:rsid w:val="003E1A3F"/>
    <w:rsid w:val="0052126D"/>
    <w:rsid w:val="005951E1"/>
    <w:rsid w:val="005D54C3"/>
    <w:rsid w:val="00612EB5"/>
    <w:rsid w:val="006400C1"/>
    <w:rsid w:val="00681F06"/>
    <w:rsid w:val="00767C96"/>
    <w:rsid w:val="007D22DC"/>
    <w:rsid w:val="007E1100"/>
    <w:rsid w:val="00844052"/>
    <w:rsid w:val="00876C1D"/>
    <w:rsid w:val="008A4895"/>
    <w:rsid w:val="009F25B1"/>
    <w:rsid w:val="009F508D"/>
    <w:rsid w:val="00A753A6"/>
    <w:rsid w:val="00AE3388"/>
    <w:rsid w:val="00B43323"/>
    <w:rsid w:val="00BB7201"/>
    <w:rsid w:val="00C44628"/>
    <w:rsid w:val="00CE55E5"/>
    <w:rsid w:val="00DF26B5"/>
    <w:rsid w:val="00E3534E"/>
    <w:rsid w:val="00F800A2"/>
    <w:rsid w:val="00FE0F7D"/>
    <w:rsid w:val="00FF1A11"/>
    <w:rsid w:val="0D85240E"/>
    <w:rsid w:val="1A8D078E"/>
    <w:rsid w:val="239F112C"/>
    <w:rsid w:val="250D59F9"/>
    <w:rsid w:val="2C197FCF"/>
    <w:rsid w:val="2E6735AE"/>
    <w:rsid w:val="4B273283"/>
    <w:rsid w:val="4C66459E"/>
    <w:rsid w:val="4FA832A7"/>
    <w:rsid w:val="56D3708C"/>
    <w:rsid w:val="5E483073"/>
    <w:rsid w:val="60D11E06"/>
    <w:rsid w:val="638850ED"/>
    <w:rsid w:val="6B9123A9"/>
    <w:rsid w:val="73820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网络中心PC服务队</Company>
  <Pages>2</Pages>
  <Words>188</Words>
  <Characters>1074</Characters>
  <Lines>8</Lines>
  <Paragraphs>2</Paragraphs>
  <ScaleCrop>false</ScaleCrop>
  <LinksUpToDate>false</LinksUpToDate>
  <CharactersWithSpaces>1260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2018-03-12T07:39:00Z</dcterms:created>
  <dc:creator>Man</dc:creator>
  <cp:lastModifiedBy>西10</cp:lastModifiedBy>
  <dcterms:modified xsi:type="dcterms:W3CDTF">2018-03-14T01:37:51Z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